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1C" w:rsidRPr="009C16B1" w:rsidRDefault="0063611C" w:rsidP="0063611C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9C16B1">
        <w:rPr>
          <w:rFonts w:ascii="Century Gothic" w:hAnsi="Century Gothic"/>
          <w:b/>
          <w:sz w:val="24"/>
          <w:szCs w:val="24"/>
          <w:u w:val="single"/>
        </w:rPr>
        <w:t>SPECIFICATIONS FOR ALGAE FLOC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50"/>
        <w:gridCol w:w="5241"/>
      </w:tblGrid>
      <w:tr w:rsidR="0063611C" w:rsidRPr="009C16B1" w:rsidTr="00C72479">
        <w:tc>
          <w:tcPr>
            <w:tcW w:w="625" w:type="dxa"/>
          </w:tcPr>
          <w:p w:rsidR="0063611C" w:rsidRPr="009C16B1" w:rsidRDefault="0063611C" w:rsidP="00C7247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50" w:type="dxa"/>
          </w:tcPr>
          <w:p w:rsidR="0063611C" w:rsidRPr="009C16B1" w:rsidRDefault="0063611C" w:rsidP="00C7247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241" w:type="dxa"/>
          </w:tcPr>
          <w:p w:rsidR="0063611C" w:rsidRPr="009C16B1" w:rsidRDefault="0063611C" w:rsidP="00C7247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b/>
                <w:sz w:val="24"/>
                <w:szCs w:val="24"/>
              </w:rPr>
              <w:t>SPECIFICATIONS</w:t>
            </w:r>
          </w:p>
        </w:tc>
      </w:tr>
      <w:tr w:rsidR="0063611C" w:rsidRPr="009C16B1" w:rsidTr="00C72479">
        <w:trPr>
          <w:trHeight w:val="180"/>
        </w:trPr>
        <w:tc>
          <w:tcPr>
            <w:tcW w:w="625" w:type="dxa"/>
            <w:vMerge w:val="restart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vMerge w:val="restart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ALGAE FLOC 19s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-Flocculants</w:t>
            </w: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Typical properties: Liquid polymer blend</w:t>
            </w:r>
          </w:p>
        </w:tc>
      </w:tr>
      <w:tr w:rsidR="0063611C" w:rsidRPr="009C16B1" w:rsidTr="00C72479">
        <w:trPr>
          <w:trHeight w:val="210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 xml:space="preserve">Appearance and </w:t>
            </w:r>
            <w:proofErr w:type="spellStart"/>
            <w:r w:rsidRPr="009C16B1">
              <w:rPr>
                <w:rFonts w:ascii="Century Gothic" w:hAnsi="Century Gothic" w:cs="Times New Roman"/>
                <w:sz w:val="24"/>
                <w:szCs w:val="24"/>
              </w:rPr>
              <w:t>odour</w:t>
            </w:r>
            <w:proofErr w:type="spellEnd"/>
            <w:r w:rsidRPr="009C16B1">
              <w:rPr>
                <w:rFonts w:ascii="Century Gothic" w:hAnsi="Century Gothic" w:cs="Times New Roman"/>
                <w:sz w:val="24"/>
                <w:szCs w:val="24"/>
              </w:rPr>
              <w:t>: Clear, orange/yellow liquid</w:t>
            </w:r>
          </w:p>
        </w:tc>
      </w:tr>
      <w:tr w:rsidR="0063611C" w:rsidRPr="009C16B1" w:rsidTr="00C72479">
        <w:trPr>
          <w:trHeight w:val="270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Specific gravity@25ºc:1.175-1.210</w:t>
            </w:r>
          </w:p>
        </w:tc>
      </w:tr>
      <w:tr w:rsidR="0063611C" w:rsidRPr="009C16B1" w:rsidTr="00C72479">
        <w:trPr>
          <w:trHeight w:val="285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pH(neat):4.0ph units max</w:t>
            </w:r>
          </w:p>
        </w:tc>
      </w:tr>
      <w:tr w:rsidR="0063611C" w:rsidRPr="009C16B1" w:rsidTr="00C72479">
        <w:trPr>
          <w:trHeight w:val="285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Solubility: Soluble in water</w:t>
            </w:r>
          </w:p>
        </w:tc>
      </w:tr>
      <w:tr w:rsidR="0063611C" w:rsidRPr="009C16B1" w:rsidTr="00C72479">
        <w:trPr>
          <w:trHeight w:val="285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Viscosity@ 25ºc:30-100cps</w:t>
            </w:r>
          </w:p>
        </w:tc>
      </w:tr>
      <w:tr w:rsidR="0063611C" w:rsidRPr="009C16B1" w:rsidTr="00C72479">
        <w:trPr>
          <w:trHeight w:val="300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C16B1">
              <w:rPr>
                <w:rFonts w:ascii="Century Gothic" w:hAnsi="Century Gothic" w:cs="Times New Roman"/>
                <w:sz w:val="24"/>
                <w:szCs w:val="24"/>
              </w:rPr>
              <w:t>Usage:Flocculant</w:t>
            </w:r>
            <w:proofErr w:type="spellEnd"/>
            <w:r w:rsidRPr="009C16B1">
              <w:rPr>
                <w:rFonts w:ascii="Century Gothic" w:hAnsi="Century Gothic" w:cs="Times New Roman"/>
                <w:sz w:val="24"/>
                <w:szCs w:val="24"/>
              </w:rPr>
              <w:t xml:space="preserve"> for drinking water</w:t>
            </w:r>
          </w:p>
        </w:tc>
      </w:tr>
      <w:tr w:rsidR="0063611C" w:rsidRPr="009C16B1" w:rsidTr="00C72479">
        <w:trPr>
          <w:trHeight w:val="240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C16B1">
              <w:rPr>
                <w:rFonts w:ascii="Century Gothic" w:hAnsi="Century Gothic" w:cs="Times New Roman"/>
                <w:sz w:val="24"/>
                <w:szCs w:val="24"/>
              </w:rPr>
              <w:t>Certification:NSF</w:t>
            </w:r>
            <w:proofErr w:type="spellEnd"/>
            <w:r w:rsidRPr="009C16B1">
              <w:rPr>
                <w:rFonts w:ascii="Century Gothic" w:hAnsi="Century Gothic" w:cs="Times New Roman"/>
                <w:sz w:val="24"/>
                <w:szCs w:val="24"/>
              </w:rPr>
              <w:t xml:space="preserve"> to ANSI/NSF Standard 60</w:t>
            </w:r>
          </w:p>
        </w:tc>
      </w:tr>
      <w:tr w:rsidR="0063611C" w:rsidRPr="009C16B1" w:rsidTr="00C72479">
        <w:trPr>
          <w:trHeight w:val="300"/>
        </w:trPr>
        <w:tc>
          <w:tcPr>
            <w:tcW w:w="625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63611C" w:rsidRPr="009C16B1" w:rsidRDefault="0063611C" w:rsidP="00C724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9C16B1">
              <w:rPr>
                <w:rFonts w:ascii="Century Gothic" w:hAnsi="Century Gothic" w:cs="Times New Roman"/>
                <w:sz w:val="24"/>
                <w:szCs w:val="24"/>
              </w:rPr>
              <w:t>Packaging: The product shall be presented in 250kg plastic drums clearly labelled with the following information; Net content, Batch/Lot Number, Name of Manufacturer and Address, Manufacturer and Expiry Dates, Manufacturer’s Quality Assurance Product Test Report</w:t>
            </w:r>
          </w:p>
        </w:tc>
      </w:tr>
    </w:tbl>
    <w:p w:rsidR="0063611C" w:rsidRPr="009C16B1" w:rsidRDefault="0063611C" w:rsidP="0063611C">
      <w:pPr>
        <w:rPr>
          <w:rFonts w:ascii="Century Gothic" w:hAnsi="Century Gothic"/>
          <w:sz w:val="24"/>
          <w:szCs w:val="24"/>
        </w:rPr>
      </w:pPr>
    </w:p>
    <w:p w:rsidR="00CC5A7A" w:rsidRDefault="00CC5A7A">
      <w:bookmarkStart w:id="0" w:name="_GoBack"/>
      <w:bookmarkEnd w:id="0"/>
    </w:p>
    <w:sectPr w:rsidR="00CC5A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1C"/>
    <w:rsid w:val="0063611C"/>
    <w:rsid w:val="00C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03194-700C-40A1-8B94-42827E85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Time Nyalapa</cp:lastModifiedBy>
  <cp:revision>1</cp:revision>
  <dcterms:created xsi:type="dcterms:W3CDTF">2023-02-06T16:13:00Z</dcterms:created>
  <dcterms:modified xsi:type="dcterms:W3CDTF">2023-02-06T16:13:00Z</dcterms:modified>
</cp:coreProperties>
</file>